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1FF2B" w14:textId="59C9311E" w:rsidR="00BB2A23" w:rsidRPr="00E04B8F" w:rsidRDefault="00E04B8F" w:rsidP="001C4005">
      <w:pPr>
        <w:spacing w:before="120" w:after="120" w:line="240" w:lineRule="auto"/>
        <w:rPr>
          <w:b/>
          <w:sz w:val="48"/>
          <w:szCs w:val="48"/>
          <w:lang w:val="en-CA"/>
        </w:rPr>
      </w:pPr>
      <w:r w:rsidRPr="00E04B8F">
        <w:rPr>
          <w:b/>
          <w:sz w:val="48"/>
          <w:szCs w:val="48"/>
          <w:lang w:val="en-CA"/>
        </w:rPr>
        <w:t xml:space="preserve">Excerpt from the </w:t>
      </w:r>
      <w:hyperlink r:id="rId8" w:history="1">
        <w:r w:rsidRPr="00E04B8F">
          <w:rPr>
            <w:rStyle w:val="Lienhypertexte"/>
            <w:b/>
            <w:i/>
            <w:sz w:val="48"/>
            <w:szCs w:val="48"/>
            <w:lang w:val="en-CA"/>
          </w:rPr>
          <w:t>Cities and Towns Act</w:t>
        </w:r>
      </w:hyperlink>
      <w:r w:rsidR="00EB3EBB" w:rsidRPr="005757D7">
        <w:rPr>
          <w:rStyle w:val="Appeldenotedefin"/>
          <w:b/>
          <w:sz w:val="48"/>
          <w:szCs w:val="48"/>
        </w:rPr>
        <w:endnoteReference w:id="1"/>
      </w:r>
    </w:p>
    <w:p w14:paraId="255B8176" w14:textId="77777777" w:rsidR="005757D7" w:rsidRPr="00E04B8F" w:rsidRDefault="005757D7" w:rsidP="001C4005">
      <w:pPr>
        <w:spacing w:before="120" w:after="120" w:line="240" w:lineRule="auto"/>
        <w:rPr>
          <w:b/>
          <w:lang w:val="en-CA"/>
        </w:rPr>
      </w:pPr>
    </w:p>
    <w:p w14:paraId="7280C391" w14:textId="424DD6BA" w:rsidR="00BA5372" w:rsidRPr="00D43896" w:rsidRDefault="00BA5372" w:rsidP="00E04B8F">
      <w:pPr>
        <w:spacing w:before="120" w:after="240" w:line="240" w:lineRule="auto"/>
        <w:rPr>
          <w:b/>
          <w:lang w:val="en-CA"/>
        </w:rPr>
      </w:pPr>
      <w:r w:rsidRPr="00D43896">
        <w:rPr>
          <w:b/>
          <w:lang w:val="en-CA"/>
        </w:rPr>
        <w:t>[…]</w:t>
      </w:r>
    </w:p>
    <w:p w14:paraId="6A015093" w14:textId="77777777" w:rsidR="00315078" w:rsidRPr="00D43896" w:rsidRDefault="00315078" w:rsidP="00315078">
      <w:pPr>
        <w:shd w:val="clear" w:color="auto" w:fill="F2F8FC"/>
        <w:spacing w:after="0" w:line="240" w:lineRule="auto"/>
        <w:rPr>
          <w:rFonts w:ascii="Arial" w:eastAsia="Times New Roman" w:hAnsi="Arial" w:cs="Arial"/>
          <w:color w:val="333333"/>
          <w:lang w:val="en-CA" w:eastAsia="fr-CA"/>
        </w:rPr>
      </w:pPr>
      <w:r w:rsidRPr="00D43896">
        <w:rPr>
          <w:rFonts w:ascii="Arial" w:eastAsia="Times New Roman" w:hAnsi="Arial" w:cs="Arial"/>
          <w:b/>
          <w:bCs/>
          <w:caps/>
          <w:color w:val="333333"/>
          <w:lang w:val="en-CA" w:eastAsia="fr-CA"/>
        </w:rPr>
        <w:t>DIVISION XI.1</w:t>
      </w:r>
    </w:p>
    <w:p w14:paraId="0AB27210" w14:textId="49AA64C4" w:rsidR="00315078" w:rsidRPr="00D43896" w:rsidRDefault="00315078" w:rsidP="00E04B8F">
      <w:pPr>
        <w:shd w:val="clear" w:color="auto" w:fill="F2F8FC"/>
        <w:spacing w:line="240" w:lineRule="auto"/>
        <w:rPr>
          <w:rFonts w:ascii="Arial" w:eastAsia="Times New Roman" w:hAnsi="Arial" w:cs="Arial"/>
          <w:caps/>
          <w:color w:val="333333"/>
          <w:lang w:val="en-CA" w:eastAsia="fr-CA"/>
        </w:rPr>
      </w:pPr>
      <w:r w:rsidRPr="00D43896">
        <w:rPr>
          <w:rFonts w:ascii="Arial" w:eastAsia="Times New Roman" w:hAnsi="Arial" w:cs="Arial"/>
          <w:caps/>
          <w:color w:val="333333"/>
          <w:lang w:val="en-CA" w:eastAsia="fr-CA"/>
        </w:rPr>
        <w:t>MUNICIPAL OMBUDSMAN</w:t>
      </w:r>
    </w:p>
    <w:p w14:paraId="484FB112" w14:textId="77777777" w:rsidR="00E04B8F" w:rsidRPr="00D43896" w:rsidRDefault="00E04B8F" w:rsidP="00E04B8F">
      <w:pPr>
        <w:shd w:val="clear" w:color="auto" w:fill="FFFFFF"/>
        <w:spacing w:before="240" w:line="240" w:lineRule="auto"/>
        <w:jc w:val="both"/>
        <w:rPr>
          <w:lang w:val="en-CA"/>
        </w:rPr>
      </w:pPr>
    </w:p>
    <w:p w14:paraId="11ADEA80" w14:textId="365F10C7" w:rsidR="00315078" w:rsidRPr="00E04B8F" w:rsidRDefault="00655896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9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573.14.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For the purposes of this division, “Municipal Ombudsman” means the person appointed or body created under the first paragraph of section 573.15.</w:t>
      </w:r>
    </w:p>
    <w:p w14:paraId="5809E5FF" w14:textId="77777777" w:rsidR="00315078" w:rsidRPr="00315078" w:rsidRDefault="00655896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0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573.15.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The council may, by a resolution adopted by a two-thirds majority vote of its members, appoint a person to act as Municipal Ombudsman or create a body to act in that capacity and appoint its members.</w:t>
      </w:r>
    </w:p>
    <w:p w14:paraId="0EC95C01" w14:textId="77777777" w:rsidR="00315078" w:rsidRPr="00315078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In addition to what is provided in this division, the resolution must determine the term, rights, powers and obligations of the person or of the body and its members.</w:t>
      </w:r>
    </w:p>
    <w:p w14:paraId="1A57BAC4" w14:textId="60664FEA" w:rsidR="00315078" w:rsidRPr="00E04B8F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A two-thirds majority vote of the council members is required for the council to dismiss the person, abolish the body or dismiss a member of the body.</w:t>
      </w:r>
    </w:p>
    <w:p w14:paraId="32A4A9ED" w14:textId="77777777" w:rsidR="00315078" w:rsidRPr="00315078" w:rsidRDefault="00655896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1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573.16.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In no case may the following persons act as Municipal Ombudsman or be a member of a body created to act in that capacity</w:t>
      </w:r>
    </w:p>
    <w:p w14:paraId="7217AFD4" w14:textId="77777777" w:rsidR="00315078" w:rsidRPr="00315078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(1)  a member of the council or of a borough council of the municipality;</w:t>
      </w:r>
    </w:p>
    <w:p w14:paraId="11C143D7" w14:textId="77777777" w:rsidR="00315078" w:rsidRPr="00315078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(2)  an associate of a member mentioned in subparagraph 1; or</w:t>
      </w:r>
    </w:p>
    <w:p w14:paraId="3E545145" w14:textId="77777777" w:rsidR="00315078" w:rsidRPr="00315078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(3)  a person who, personally or through an associate, has a direct or indirect interest in a contract with the municipality.</w:t>
      </w:r>
    </w:p>
    <w:p w14:paraId="45135841" w14:textId="0CF7D53A" w:rsidR="00315078" w:rsidRPr="00E04B8F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Any report produced by the Municipal Ombudsman must disclose any situation that could cause a conflict between the responsibilities inherent in the office of Municipal Ombudsman and the Municipal Ombudsman’s personal interest or, in the case of a body, the personal interest of any of its members.</w:t>
      </w:r>
    </w:p>
    <w:p w14:paraId="4772B712" w14:textId="27724CED" w:rsidR="00315078" w:rsidRPr="00E04B8F" w:rsidRDefault="00655896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2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573.17.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In the exercise of the functions of office, the Municipal Ombudsman is entitled to obtain from any person any information the Municipal Ombudsman considers necessary.</w:t>
      </w:r>
    </w:p>
    <w:p w14:paraId="16E603A2" w14:textId="77777777" w:rsidR="00315078" w:rsidRPr="00315078" w:rsidRDefault="00655896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3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573.18.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Each year, the Municipal Ombudsman must transmit a report on the exercise of the functions of Municipal Ombudsman to the council.</w:t>
      </w:r>
    </w:p>
    <w:p w14:paraId="7A7A7E5A" w14:textId="11098809" w:rsidR="00315078" w:rsidRPr="00E04B8F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No civil action may be instituted by reason of the report.</w:t>
      </w:r>
    </w:p>
    <w:p w14:paraId="484E4B71" w14:textId="77777777" w:rsidR="00315078" w:rsidRPr="00315078" w:rsidRDefault="00655896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4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573.19.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 xml:space="preserve"> Despite any general law or special Act, neither the Municipal Ombudsman, its members in the case of a body, the members of the personnel, or any professionals </w:t>
      </w:r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lastRenderedPageBreak/>
        <w:t>under contract may be compelled to give testimony relating to information obtained in the performance of their duties or to produce a document containing such information.</w:t>
      </w:r>
    </w:p>
    <w:p w14:paraId="2F9B3A7B" w14:textId="6019369A" w:rsidR="00315078" w:rsidRPr="00E04B8F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Despite section 9 of the Act respecting Access to documents held by public bodies and the Protection of personal information (</w:t>
      </w:r>
      <w:hyperlink r:id="rId15" w:tgtFrame="_blank" w:history="1">
        <w:r w:rsidRPr="00315078">
          <w:rPr>
            <w:rFonts w:ascii="Arial" w:eastAsia="Times New Roman" w:hAnsi="Arial" w:cs="Arial"/>
            <w:color w:val="375D9D"/>
            <w:lang w:val="en-CA" w:eastAsia="fr-CA"/>
          </w:rPr>
          <w:t>chapter A-2.1</w:t>
        </w:r>
      </w:hyperlink>
      <w:r w:rsidRPr="00315078">
        <w:rPr>
          <w:rFonts w:ascii="Arial" w:eastAsia="Times New Roman" w:hAnsi="Arial" w:cs="Arial"/>
          <w:color w:val="333333"/>
          <w:lang w:val="en-CA" w:eastAsia="fr-CA"/>
        </w:rPr>
        <w:t>), no person has a right of access to such a document.</w:t>
      </w:r>
    </w:p>
    <w:p w14:paraId="711F4D8F" w14:textId="77777777" w:rsidR="00315078" w:rsidRPr="00315078" w:rsidRDefault="00655896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6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573.20.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Neither the Municipal Ombudsman, its members in the case of a body, or the members of the personnel may be prosecuted by reason of an act they have done or failed to do in good faith in the performance of their duties.</w:t>
      </w:r>
    </w:p>
    <w:p w14:paraId="58EF4EB9" w14:textId="77777777" w:rsidR="00315078" w:rsidRPr="00315078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Except on a question of jurisdiction, no application for judicial review under the Code of Civil Procedure (</w:t>
      </w:r>
      <w:hyperlink r:id="rId17" w:tgtFrame="_blank" w:history="1">
        <w:r w:rsidRPr="00315078">
          <w:rPr>
            <w:rFonts w:ascii="Arial" w:eastAsia="Times New Roman" w:hAnsi="Arial" w:cs="Arial"/>
            <w:color w:val="375D9D"/>
            <w:lang w:val="en-CA" w:eastAsia="fr-CA"/>
          </w:rPr>
          <w:t>chapter C-25.01</w:t>
        </w:r>
      </w:hyperlink>
      <w:r w:rsidRPr="00315078">
        <w:rPr>
          <w:rFonts w:ascii="Arial" w:eastAsia="Times New Roman" w:hAnsi="Arial" w:cs="Arial"/>
          <w:color w:val="333333"/>
          <w:lang w:val="en-CA" w:eastAsia="fr-CA"/>
        </w:rPr>
        <w:t>) may be exercised nor an injunction granted against the Municipal Ombudsman, its members in the case of a body, the members of the personnel or any professionals under contract, if acting in their official capacity.</w:t>
      </w:r>
    </w:p>
    <w:p w14:paraId="0545846B" w14:textId="24873D5A" w:rsidR="00EB3EBB" w:rsidRPr="00E04B8F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A judge of the Court of Appeal, on an application, may summarily annul any proceeding instituted or decision rendered contrary to the first or second paragraph.</w:t>
      </w:r>
    </w:p>
    <w:sectPr w:rsidR="00EB3EBB" w:rsidRPr="00E04B8F">
      <w:footerReference w:type="defaul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E2B7F" w14:textId="77777777" w:rsidR="00F16140" w:rsidRDefault="00F16140" w:rsidP="00EB3EBB">
      <w:pPr>
        <w:spacing w:after="0" w:line="240" w:lineRule="auto"/>
      </w:pPr>
      <w:r>
        <w:separator/>
      </w:r>
    </w:p>
  </w:endnote>
  <w:endnote w:type="continuationSeparator" w:id="0">
    <w:p w14:paraId="0E31B932" w14:textId="77777777" w:rsidR="00F16140" w:rsidRDefault="00F16140" w:rsidP="00EB3EBB">
      <w:pPr>
        <w:spacing w:after="0" w:line="240" w:lineRule="auto"/>
      </w:pPr>
      <w:r>
        <w:continuationSeparator/>
      </w:r>
    </w:p>
  </w:endnote>
  <w:endnote w:id="1">
    <w:p w14:paraId="628BDC17" w14:textId="37C69D2F" w:rsidR="00777FEB" w:rsidRPr="006F5679" w:rsidRDefault="00EB3EBB" w:rsidP="00777FEB">
      <w:pPr>
        <w:spacing w:before="120" w:after="120" w:line="240" w:lineRule="auto"/>
        <w:rPr>
          <w:lang w:val="en-CA"/>
        </w:rPr>
      </w:pPr>
      <w:r>
        <w:rPr>
          <w:rStyle w:val="Appeldenotedefin"/>
        </w:rPr>
        <w:endnoteRef/>
      </w:r>
      <w:r w:rsidRPr="006F5679">
        <w:rPr>
          <w:lang w:val="en-CA"/>
        </w:rPr>
        <w:t xml:space="preserve"> </w:t>
      </w:r>
      <w:r w:rsidR="00E04B8F" w:rsidRPr="006F5679">
        <w:rPr>
          <w:i/>
          <w:iCs/>
          <w:lang w:val="en-CA"/>
        </w:rPr>
        <w:t>Cities and Town</w:t>
      </w:r>
      <w:r w:rsidR="00C67172">
        <w:rPr>
          <w:i/>
          <w:iCs/>
          <w:lang w:val="en-CA"/>
        </w:rPr>
        <w:t>s</w:t>
      </w:r>
      <w:r w:rsidR="00E04B8F" w:rsidRPr="006F5679">
        <w:rPr>
          <w:i/>
          <w:iCs/>
          <w:lang w:val="en-CA"/>
        </w:rPr>
        <w:t xml:space="preserve"> Act</w:t>
      </w:r>
      <w:r w:rsidR="00777FEB" w:rsidRPr="006F5679">
        <w:rPr>
          <w:lang w:val="en-CA"/>
        </w:rPr>
        <w:t xml:space="preserve">, </w:t>
      </w:r>
      <w:r w:rsidR="00C67172" w:rsidRPr="00C67172">
        <w:rPr>
          <w:lang w:val="en-CA"/>
        </w:rPr>
        <w:t>CQLR c</w:t>
      </w:r>
      <w:r w:rsidR="00C94605">
        <w:rPr>
          <w:lang w:val="en-CA"/>
        </w:rPr>
        <w:t>.</w:t>
      </w:r>
      <w:bookmarkStart w:id="0" w:name="_GoBack"/>
      <w:bookmarkEnd w:id="0"/>
      <w:r w:rsidR="00C67172" w:rsidRPr="00C67172">
        <w:rPr>
          <w:lang w:val="en-CA"/>
        </w:rPr>
        <w:t xml:space="preserve"> C-19</w:t>
      </w:r>
      <w:r w:rsidR="00777FEB" w:rsidRPr="006F5679">
        <w:rPr>
          <w:lang w:val="en-CA"/>
        </w:rPr>
        <w:t xml:space="preserve">, </w:t>
      </w:r>
      <w:r w:rsidR="00F56FEC" w:rsidRPr="006F5679">
        <w:rPr>
          <w:lang w:val="en-CA"/>
        </w:rPr>
        <w:t>updated to 1 February 2020</w:t>
      </w:r>
      <w:r w:rsidR="00777FEB" w:rsidRPr="006F5679">
        <w:rPr>
          <w:lang w:val="en-CA"/>
        </w:rPr>
        <w:t>.</w:t>
      </w:r>
    </w:p>
    <w:p w14:paraId="246AF38E" w14:textId="2A8740F6" w:rsidR="00EB3EBB" w:rsidRPr="006F5679" w:rsidRDefault="00EB3EBB" w:rsidP="00EB3EBB">
      <w:pPr>
        <w:spacing w:before="120" w:after="120" w:line="240" w:lineRule="auto"/>
        <w:rPr>
          <w:lang w:val="en-CA"/>
        </w:rPr>
      </w:pPr>
    </w:p>
    <w:p w14:paraId="360E59F7" w14:textId="77777777" w:rsidR="00EB3EBB" w:rsidRPr="006F5679" w:rsidRDefault="00EB3EBB">
      <w:pPr>
        <w:pStyle w:val="Notedefin"/>
        <w:rPr>
          <w:lang w:val="en-C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96879"/>
      <w:docPartObj>
        <w:docPartGallery w:val="Page Numbers (Bottom of Page)"/>
        <w:docPartUnique/>
      </w:docPartObj>
    </w:sdtPr>
    <w:sdtEndPr/>
    <w:sdtContent>
      <w:p w14:paraId="26015BA3" w14:textId="5EF02ED4" w:rsidR="00CB19F0" w:rsidRDefault="00CB19F0">
        <w:pPr>
          <w:pStyle w:val="Pieddepage"/>
        </w:pPr>
        <w:r>
          <w:t xml:space="preserve">p.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5896" w:rsidRPr="00655896">
          <w:rPr>
            <w:noProof/>
            <w:lang w:val="fr-FR"/>
          </w:rPr>
          <w:t>2</w:t>
        </w:r>
        <w:r>
          <w:fldChar w:fldCharType="end"/>
        </w:r>
      </w:p>
    </w:sdtContent>
  </w:sdt>
  <w:p w14:paraId="36FAE2B4" w14:textId="77777777" w:rsidR="00CB19F0" w:rsidRDefault="00CB19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EA0E6" w14:textId="77777777" w:rsidR="00F16140" w:rsidRDefault="00F16140" w:rsidP="00EB3EBB">
      <w:pPr>
        <w:spacing w:after="0" w:line="240" w:lineRule="auto"/>
      </w:pPr>
      <w:r>
        <w:separator/>
      </w:r>
    </w:p>
  </w:footnote>
  <w:footnote w:type="continuationSeparator" w:id="0">
    <w:p w14:paraId="005CF3CE" w14:textId="77777777" w:rsidR="00F16140" w:rsidRDefault="00F16140" w:rsidP="00EB3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/n/JHC8OIEH2uWZeqLGyOmKni8=" w:salt="OWVGFtJo2s5N88J/Rh5r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23"/>
    <w:rsid w:val="001824C1"/>
    <w:rsid w:val="001C4005"/>
    <w:rsid w:val="002D78D8"/>
    <w:rsid w:val="00315078"/>
    <w:rsid w:val="00533228"/>
    <w:rsid w:val="005757D7"/>
    <w:rsid w:val="0065236B"/>
    <w:rsid w:val="00655896"/>
    <w:rsid w:val="006F5679"/>
    <w:rsid w:val="00777FEB"/>
    <w:rsid w:val="007B5D6F"/>
    <w:rsid w:val="007C7FC4"/>
    <w:rsid w:val="009A4C4C"/>
    <w:rsid w:val="009C2DAB"/>
    <w:rsid w:val="00AC0657"/>
    <w:rsid w:val="00BA5372"/>
    <w:rsid w:val="00BB2A23"/>
    <w:rsid w:val="00C17B70"/>
    <w:rsid w:val="00C67172"/>
    <w:rsid w:val="00C94605"/>
    <w:rsid w:val="00CB19F0"/>
    <w:rsid w:val="00CC363D"/>
    <w:rsid w:val="00CE414D"/>
    <w:rsid w:val="00D43896"/>
    <w:rsid w:val="00E04B8F"/>
    <w:rsid w:val="00E80579"/>
    <w:rsid w:val="00EB3EBB"/>
    <w:rsid w:val="00F16140"/>
    <w:rsid w:val="00F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8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7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3E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3E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B3EB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B3EB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B3EB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B3EB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777F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04B8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B19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9F0"/>
  </w:style>
  <w:style w:type="paragraph" w:styleId="Pieddepage">
    <w:name w:val="footer"/>
    <w:basedOn w:val="Normal"/>
    <w:link w:val="PieddepageCar"/>
    <w:uiPriority w:val="99"/>
    <w:unhideWhenUsed/>
    <w:rsid w:val="00CB19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7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3E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3E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B3EB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B3EB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B3EB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B3EB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777F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04B8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B19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9F0"/>
  </w:style>
  <w:style w:type="paragraph" w:styleId="Pieddepage">
    <w:name w:val="footer"/>
    <w:basedOn w:val="Normal"/>
    <w:link w:val="PieddepageCar"/>
    <w:uiPriority w:val="99"/>
    <w:unhideWhenUsed/>
    <w:rsid w:val="00CB19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160">
              <w:marLeft w:val="-405"/>
              <w:marRight w:val="-75"/>
              <w:marTop w:val="280"/>
              <w:marBottom w:val="0"/>
              <w:divBdr>
                <w:top w:val="none" w:sz="0" w:space="0" w:color="auto"/>
                <w:left w:val="single" w:sz="12" w:space="19" w:color="337AB7"/>
                <w:bottom w:val="none" w:sz="0" w:space="0" w:color="auto"/>
                <w:right w:val="none" w:sz="0" w:space="0" w:color="auto"/>
              </w:divBdr>
              <w:divsChild>
                <w:div w:id="2136486539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76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557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923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3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1759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52569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88109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4718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6692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9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8198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2385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4260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9122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2952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9319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9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9190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6735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17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62949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2478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2693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00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17306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6410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80051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7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159466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4005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1030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3835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98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1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320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0851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85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34625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5104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8996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92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872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7613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quebec.gouv.qc.ca/en/ShowDoc/cs/C-19" TargetMode="External"/><Relationship Id="rId13" Type="http://schemas.openxmlformats.org/officeDocument/2006/relationships/hyperlink" Target="javascript:displayOtherLang(%22se:573_18%22);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displayOtherLang(%22se:573_17%22);" TargetMode="External"/><Relationship Id="rId17" Type="http://schemas.openxmlformats.org/officeDocument/2006/relationships/hyperlink" Target="http://legisquebec.gouv.qc.ca/en/showDoc/cs/C-25.01?&amp;digest=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displayOtherLang(%22se:573_20%22)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displayOtherLang(%22se:573_16%22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isquebec.gouv.qc.ca/en/showDoc/cs/A-2.1?&amp;digest=" TargetMode="External"/><Relationship Id="rId10" Type="http://schemas.openxmlformats.org/officeDocument/2006/relationships/hyperlink" Target="javascript:displayOtherLang(%22se:573_15%22)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displayOtherLang(%22se:573_14%22);" TargetMode="External"/><Relationship Id="rId14" Type="http://schemas.openxmlformats.org/officeDocument/2006/relationships/hyperlink" Target="javascript:displayOtherLang(%22se:573_19%22)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0C49-2B5C-4E9D-88B4-F0552F6E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3178</Characters>
  <Application>Microsoft Office Word</Application>
  <DocSecurity>8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Montréal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RIEL</dc:creator>
  <cp:lastModifiedBy>Francine RIEL</cp:lastModifiedBy>
  <cp:revision>4</cp:revision>
  <dcterms:created xsi:type="dcterms:W3CDTF">2020-05-11T13:06:00Z</dcterms:created>
  <dcterms:modified xsi:type="dcterms:W3CDTF">2020-05-12T14:04:00Z</dcterms:modified>
</cp:coreProperties>
</file>